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EF" w:rsidRPr="00750FEF" w:rsidRDefault="00750FEF" w:rsidP="00750FEF">
      <w:pPr>
        <w:widowControl w:val="0"/>
        <w:autoSpaceDE w:val="0"/>
        <w:spacing w:after="0" w:line="240" w:lineRule="auto"/>
        <w:ind w:left="4536" w:firstLine="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целевой  подпрограмме «Формирование современной городской среды» муниципальной программы </w:t>
      </w:r>
    </w:p>
    <w:p w:rsidR="00750FEF" w:rsidRPr="00750FEF" w:rsidRDefault="00D74F29" w:rsidP="00750FEF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750FEF"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ind w:left="45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жилищно-коммунального хозяйства на 2015-2017 годы»</w:t>
      </w:r>
    </w:p>
    <w:p w:rsidR="00750FEF" w:rsidRPr="00750FEF" w:rsidRDefault="00750FEF" w:rsidP="00750FE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FEF" w:rsidRPr="00750FEF" w:rsidRDefault="00750FEF" w:rsidP="00750FE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FEF" w:rsidRPr="00750FEF" w:rsidRDefault="00750FEF" w:rsidP="00750FE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Рекомендуемая стоимость (единичные расценки) работ </w:t>
      </w:r>
    </w:p>
    <w:p w:rsidR="00750FEF" w:rsidRPr="00750FEF" w:rsidRDefault="00750FEF" w:rsidP="00750FE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F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благоустройству дворовых территорий, входящих в состав минимального и дополнительного перечней таких работ</w:t>
      </w:r>
    </w:p>
    <w:p w:rsidR="00750FEF" w:rsidRPr="00750FEF" w:rsidRDefault="00750FEF" w:rsidP="00750FE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68" w:type="dxa"/>
        <w:tblLayout w:type="fixed"/>
        <w:tblLook w:val="04A0" w:firstRow="1" w:lastRow="0" w:firstColumn="1" w:lastColumn="0" w:noHBand="0" w:noVBand="1"/>
      </w:tblPr>
      <w:tblGrid>
        <w:gridCol w:w="547"/>
        <w:gridCol w:w="4738"/>
        <w:gridCol w:w="992"/>
        <w:gridCol w:w="1424"/>
        <w:gridCol w:w="1695"/>
      </w:tblGrid>
      <w:tr w:rsidR="00750FEF" w:rsidRPr="00750FEF" w:rsidTr="00F877B7">
        <w:trPr>
          <w:trHeight w:val="1305"/>
        </w:trPr>
        <w:tc>
          <w:tcPr>
            <w:tcW w:w="5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с НДС в руб.</w:t>
            </w:r>
          </w:p>
        </w:tc>
      </w:tr>
      <w:tr w:rsidR="00750FEF" w:rsidRPr="00750FEF" w:rsidTr="00F877B7">
        <w:trPr>
          <w:trHeight w:val="61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50FEF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D74F29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ас</w:t>
            </w:r>
            <w:r w:rsidR="00773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фальтобетонных покрытий тротуаров с помощью молотков отбойных пневматических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7331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50FEF" w:rsidRPr="00750FEF" w:rsidRDefault="00B74896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17823,21</w:t>
            </w:r>
          </w:p>
        </w:tc>
      </w:tr>
      <w:tr w:rsidR="00750FEF" w:rsidRPr="00750FEF" w:rsidTr="00F877B7">
        <w:trPr>
          <w:trHeight w:val="91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50FEF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7331A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  вручную  давностью рубки до трех лет: диметром до 500 мм мягких пород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7331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пень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750FEF" w:rsidRPr="00750FEF" w:rsidRDefault="00750FE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50FEF" w:rsidRPr="00750FEF" w:rsidRDefault="00B74896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475,45</w:t>
            </w:r>
          </w:p>
        </w:tc>
      </w:tr>
      <w:tr w:rsidR="00532E7F" w:rsidRPr="00750FEF" w:rsidTr="00F877B7">
        <w:trPr>
          <w:trHeight w:val="780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Погрузочные работы при автомобильных перевозках: мусор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погрузкой транспортерами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B74896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128,55</w:t>
            </w:r>
          </w:p>
        </w:tc>
      </w:tr>
      <w:tr w:rsidR="00532E7F" w:rsidRPr="00750FEF" w:rsidTr="00F877B7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53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массовых навалочных грузов, перевозимых автомобилями-самосвалами, расстояние перевозки 10 км, класс груза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грузоподъемность средняя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B74896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117,41</w:t>
            </w:r>
          </w:p>
        </w:tc>
      </w:tr>
      <w:tr w:rsidR="00532E7F" w:rsidRPr="00750FEF" w:rsidTr="00F877B7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 экскаваторами с ковшом вместимостью: 0,25м3, группа грунтов 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6D1492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73014,70</w:t>
            </w:r>
          </w:p>
        </w:tc>
      </w:tr>
      <w:tr w:rsidR="00532E7F" w:rsidRPr="00750FEF" w:rsidTr="00F877B7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53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массовых  навалочных грузов, перевозимых автомобилями-самосвалами, расстояние перевозки 10 км, класс груза 1, грузоподъемность средняя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32E7F" w:rsidRPr="00750FEF" w:rsidRDefault="00532E7F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117,41</w:t>
            </w:r>
          </w:p>
        </w:tc>
      </w:tr>
      <w:tr w:rsidR="00532E7F" w:rsidRPr="00750FEF" w:rsidTr="00F877B7">
        <w:trPr>
          <w:trHeight w:val="5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 подстилающих и выравнивающих слоев оснований: из песчано-гравийной смеси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532E7F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6D1492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21645,13</w:t>
            </w:r>
          </w:p>
        </w:tc>
      </w:tr>
      <w:tr w:rsidR="00532E7F" w:rsidRPr="00750FEF" w:rsidTr="00F877B7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B74896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532E7F"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B74896" w:rsidP="00B74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песчано-гравийная природная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B74896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B74896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32E7F" w:rsidRPr="00750FEF" w:rsidRDefault="006D1492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1103,32</w:t>
            </w:r>
          </w:p>
        </w:tc>
      </w:tr>
      <w:tr w:rsidR="00532E7F" w:rsidRPr="00750FEF" w:rsidTr="00F877B7">
        <w:trPr>
          <w:trHeight w:val="750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B74896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2E7F" w:rsidRPr="00750FEF" w:rsidRDefault="00B74896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B74896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B74896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6D1492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117,42</w:t>
            </w:r>
          </w:p>
        </w:tc>
      </w:tr>
      <w:tr w:rsidR="00532E7F" w:rsidRPr="00750FEF" w:rsidTr="00F877B7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532E7F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D1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6D1492" w:rsidP="006D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готовый кладочный цементный марка 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6D1492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6D1492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32E7F" w:rsidRPr="00750FEF" w:rsidRDefault="006D1492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3926,77</w:t>
            </w:r>
          </w:p>
        </w:tc>
      </w:tr>
      <w:tr w:rsidR="00532E7F" w:rsidRPr="00750FEF" w:rsidTr="00F877B7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6D1492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6D1492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класс В-15 (М200)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C20F3C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3612,31</w:t>
            </w:r>
          </w:p>
        </w:tc>
      </w:tr>
      <w:tr w:rsidR="00532E7F" w:rsidRPr="00750FEF" w:rsidTr="00F877B7">
        <w:trPr>
          <w:trHeight w:val="870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532E7F" w:rsidRPr="00750FEF" w:rsidRDefault="00C20F3C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ботовые БР 100,30.15/бетон В30 (М400), объем 0,043 м3/ГОСТ6665-91)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32E7F" w:rsidRPr="00750FEF" w:rsidRDefault="00C20F3C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455,41</w:t>
            </w:r>
          </w:p>
        </w:tc>
      </w:tr>
      <w:tr w:rsidR="00532E7F" w:rsidRPr="00750FEF" w:rsidTr="00F877B7">
        <w:trPr>
          <w:trHeight w:val="795"/>
        </w:trPr>
        <w:tc>
          <w:tcPr>
            <w:tcW w:w="5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C20F3C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2E7F" w:rsidRPr="00750FEF" w:rsidRDefault="00C20F3C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покрытия толщиной 4 см из горячих асфальтобетонных смесей пористых крупнозернистых, плотность каменных материалов: 2,5-2,9т/м3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C20F3C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28256,75</w:t>
            </w:r>
          </w:p>
        </w:tc>
      </w:tr>
      <w:tr w:rsidR="00532E7F" w:rsidRPr="00750FEF" w:rsidTr="00F877B7">
        <w:trPr>
          <w:trHeight w:val="73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C20F3C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2E7F" w:rsidRPr="00750FEF" w:rsidRDefault="00C20F3C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покрытия толщиною 4 см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C20F3C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29921,41</w:t>
            </w:r>
          </w:p>
        </w:tc>
      </w:tr>
      <w:tr w:rsidR="00532E7F" w:rsidRPr="00750FEF" w:rsidTr="00F877B7">
        <w:trPr>
          <w:trHeight w:val="8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532E7F" w:rsidRPr="00750FEF" w:rsidRDefault="00C20F3C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2E7F" w:rsidRPr="00C20F3C" w:rsidRDefault="00C20F3C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Асфальтобетонные смеси дорожные, аэродромные и асфальтобетон (горячие и теплые для плотного асфальтобетона мелко и крупнозернистые, песчаные), марка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тип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532E7F" w:rsidRPr="00750FEF" w:rsidRDefault="00C20F3C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32E7F" w:rsidRPr="00750FEF" w:rsidRDefault="00C20F3C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4399,38</w:t>
            </w:r>
          </w:p>
        </w:tc>
      </w:tr>
      <w:tr w:rsidR="003950C6" w:rsidRPr="00750FEF" w:rsidTr="00F877B7">
        <w:trPr>
          <w:trHeight w:val="85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0C6" w:rsidRPr="00750FEF" w:rsidRDefault="003950C6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9076,21</w:t>
            </w:r>
          </w:p>
        </w:tc>
      </w:tr>
      <w:tr w:rsidR="003950C6" w:rsidRPr="00750FEF" w:rsidTr="00F877B7">
        <w:trPr>
          <w:trHeight w:val="487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3950C6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950C6" w:rsidRDefault="003950C6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Нетканый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геотекстиль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Дорнит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г/м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3950C6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3950C6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0C6" w:rsidRDefault="003950C6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54,14</w:t>
            </w:r>
          </w:p>
        </w:tc>
      </w:tr>
      <w:tr w:rsidR="003950C6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3950C6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0C6" w:rsidRPr="00750FEF" w:rsidRDefault="003950C6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31720,75</w:t>
            </w:r>
          </w:p>
        </w:tc>
      </w:tr>
      <w:tr w:rsidR="003950C6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274307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274307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 из природного камня для строительных работ марка 800, фракция 5(3)-10 мм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Pr="00750FEF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950C6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950C6" w:rsidRDefault="00274307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1345,94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и выравнивающих слоев оснований: из отсева (прим)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Pr="00750FEF" w:rsidRDefault="00274307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31720,75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 природный для строительных работ средний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Default="00274307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1085,22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Default="00274307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21911,75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 тяжелый, класс В-12,5 (М150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Pr="00750FEF" w:rsidRDefault="00274307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3371,04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 7.081 Ограждение металлическое Размеры: 1980 х 600 (2996/1,18*1,1)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274307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Default="00274307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3295,60</w:t>
            </w:r>
          </w:p>
        </w:tc>
      </w:tr>
      <w:tr w:rsidR="00274307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615AAA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615AAA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Pr="00750FEF" w:rsidRDefault="00615AA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74307" w:rsidRDefault="00615AA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74307" w:rsidRDefault="00615AAA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11742,12</w:t>
            </w:r>
          </w:p>
        </w:tc>
      </w:tr>
      <w:tr w:rsidR="00615AAA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готовый кладочный цементный марка 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5AAA" w:rsidRPr="00750FEF" w:rsidRDefault="00615AAA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3926,77</w:t>
            </w:r>
          </w:p>
        </w:tc>
      </w:tr>
      <w:tr w:rsidR="00615AAA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15AAA" w:rsidRPr="00750FEF" w:rsidRDefault="00615AAA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ботовые БР 100,20.8/бетон В22,5 (М300), объем 0,016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м3/ГОСТ6665-91)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5AAA" w:rsidRPr="00750FEF" w:rsidRDefault="00615AAA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226,68</w:t>
            </w:r>
          </w:p>
        </w:tc>
      </w:tr>
      <w:tr w:rsidR="00615AAA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под цветники толщиной слоя насыпки 20 см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цветников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15AAA" w:rsidRPr="00750FEF" w:rsidRDefault="00615AAA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15AAA" w:rsidRPr="00750FEF" w:rsidRDefault="00615AAA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5876,50</w:t>
            </w:r>
          </w:p>
        </w:tc>
      </w:tr>
      <w:tr w:rsidR="003E2E11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Default="003E2E11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Default="003E2E11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многолетних цветников при густоте посадки 1,6 тыс. шт. цветов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цветников</w:t>
            </w:r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Default="003E2E11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2E11" w:rsidRDefault="003E2E11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32157,37</w:t>
            </w:r>
          </w:p>
        </w:tc>
      </w:tr>
      <w:tr w:rsidR="003E2E11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5D7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5D7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Тюльпаны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5D7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2E11" w:rsidRPr="00750FEF" w:rsidRDefault="003E2E11" w:rsidP="005D79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3E2E11" w:rsidRPr="00750FEF" w:rsidTr="00F877B7">
        <w:trPr>
          <w:trHeight w:val="285"/>
        </w:trPr>
        <w:tc>
          <w:tcPr>
            <w:tcW w:w="5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750F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Default="003E2E11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 6.16 Стойка для сушки белья </w:t>
            </w:r>
          </w:p>
          <w:p w:rsidR="003E2E11" w:rsidRPr="00750FEF" w:rsidRDefault="003E2E11" w:rsidP="0075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1000*2000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E2E11" w:rsidRPr="00750FEF" w:rsidRDefault="003E2E11" w:rsidP="00750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2E11" w:rsidRPr="00750FEF" w:rsidRDefault="003E2E11" w:rsidP="00750FE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4840,00</w:t>
            </w:r>
          </w:p>
        </w:tc>
      </w:tr>
    </w:tbl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Единичные расценки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замену и установку скамьи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4678"/>
        <w:gridCol w:w="1269"/>
        <w:gridCol w:w="2977"/>
      </w:tblGrid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с НДС, руб. </w:t>
            </w: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установки скамьи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1409,00</w:t>
            </w: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Скамья</w:t>
            </w:r>
          </w:p>
          <w:p w:rsidR="00750FEF" w:rsidRPr="00750FEF" w:rsidRDefault="00615AAA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Размеры: 1500*450*900 (450);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5104,00</w:t>
            </w: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скамейка «ЛПР»</w:t>
            </w:r>
          </w:p>
          <w:p w:rsidR="00750FEF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Размеры: 1500*330*450мм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3387,00</w:t>
            </w:r>
          </w:p>
        </w:tc>
      </w:tr>
    </w:tbl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Единичные расценки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замену и установку урны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684"/>
        <w:gridCol w:w="1762"/>
        <w:gridCol w:w="2484"/>
      </w:tblGrid>
      <w:tr w:rsidR="00750FEF" w:rsidRPr="00750FEF" w:rsidTr="003E2E1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с НДС, руб.</w:t>
            </w:r>
          </w:p>
        </w:tc>
      </w:tr>
      <w:tr w:rsidR="00750FEF" w:rsidRPr="00750FEF" w:rsidTr="003E2E1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0FEF" w:rsidRPr="00750FEF" w:rsidTr="003E2E1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установки урны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750FEF" w:rsidRPr="00750FEF" w:rsidTr="003E2E1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FEF" w:rsidRPr="00750FEF" w:rsidTr="003E2E1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урна Волна</w:t>
            </w:r>
          </w:p>
          <w:p w:rsidR="00750FEF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Размеры: 500*360*36</w:t>
            </w:r>
            <w:r w:rsidR="00750FEF"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сталь 1 мм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1702,00</w:t>
            </w:r>
          </w:p>
        </w:tc>
      </w:tr>
    </w:tbl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Единичные расценки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установку детского игрового оборудования</w:t>
      </w: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"/>
        <w:gridCol w:w="4104"/>
        <w:gridCol w:w="1701"/>
        <w:gridCol w:w="3119"/>
      </w:tblGrid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с НДС, руб. (включая стоимость установки оборудования)</w:t>
            </w: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 3.021 Песочница Распашная</w:t>
            </w:r>
          </w:p>
          <w:p w:rsidR="003E2E11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1500*1500*340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14895,00</w:t>
            </w:r>
          </w:p>
        </w:tc>
      </w:tr>
      <w:tr w:rsidR="00750FEF" w:rsidRPr="00750FEF" w:rsidTr="00750FEF"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 2.01 Карусель с 6-ю сидениями</w:t>
            </w:r>
          </w:p>
          <w:p w:rsidR="003E2E11" w:rsidRPr="00750FEF" w:rsidRDefault="003E2E11" w:rsidP="00750F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1650*1650*640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0FEF" w:rsidRPr="00750FEF" w:rsidRDefault="00750FEF" w:rsidP="00750F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0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FEF" w:rsidRPr="00750FEF" w:rsidRDefault="003E2E11" w:rsidP="00750F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37546,30</w:t>
            </w:r>
          </w:p>
        </w:tc>
      </w:tr>
    </w:tbl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FEF" w:rsidRPr="00750FEF" w:rsidRDefault="00750FEF" w:rsidP="00750FE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FEF" w:rsidRPr="00750FEF" w:rsidRDefault="00750FEF" w:rsidP="0075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E11" w:rsidRDefault="003E2E11" w:rsidP="0075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</w:t>
      </w:r>
    </w:p>
    <w:p w:rsidR="003E2E11" w:rsidRDefault="003E2E11" w:rsidP="0075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:rsidR="003E2E11" w:rsidRDefault="003E2E11" w:rsidP="0075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:rsidR="00750FEF" w:rsidRPr="00750FEF" w:rsidRDefault="003E2E11" w:rsidP="00750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 района</w:t>
      </w:r>
      <w:r w:rsidR="00750FEF" w:rsidRPr="0075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F87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spellStart"/>
      <w:r w:rsidR="00F877B7">
        <w:rPr>
          <w:rFonts w:ascii="Times New Roman" w:eastAsia="Times New Roman" w:hAnsi="Times New Roman" w:cs="Times New Roman"/>
          <w:sz w:val="28"/>
          <w:szCs w:val="28"/>
          <w:lang w:eastAsia="ru-RU"/>
        </w:rPr>
        <w:t>А.Д.Романченко</w:t>
      </w:r>
      <w:bookmarkStart w:id="0" w:name="_GoBack"/>
      <w:bookmarkEnd w:id="0"/>
      <w:proofErr w:type="spellEnd"/>
    </w:p>
    <w:p w:rsidR="0041025F" w:rsidRDefault="0041025F"/>
    <w:sectPr w:rsidR="0041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01"/>
    <w:rsid w:val="00274307"/>
    <w:rsid w:val="003950C6"/>
    <w:rsid w:val="003E2E11"/>
    <w:rsid w:val="0041025F"/>
    <w:rsid w:val="00532E7F"/>
    <w:rsid w:val="00615AAA"/>
    <w:rsid w:val="006D1492"/>
    <w:rsid w:val="00750FEF"/>
    <w:rsid w:val="0077331A"/>
    <w:rsid w:val="007D7A01"/>
    <w:rsid w:val="00B74896"/>
    <w:rsid w:val="00C20F3C"/>
    <w:rsid w:val="00D74F29"/>
    <w:rsid w:val="00F8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5</cp:revision>
  <cp:lastPrinted>2017-05-25T07:08:00Z</cp:lastPrinted>
  <dcterms:created xsi:type="dcterms:W3CDTF">2017-05-25T05:26:00Z</dcterms:created>
  <dcterms:modified xsi:type="dcterms:W3CDTF">2017-05-25T07:08:00Z</dcterms:modified>
</cp:coreProperties>
</file>